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4883" w:rsidRPr="001F4883" w:rsidRDefault="001F4883" w:rsidP="001F4883">
      <w:pPr>
        <w:spacing w:before="240" w:after="0" w:line="240" w:lineRule="auto"/>
        <w:jc w:val="center"/>
        <w:rPr>
          <w:rFonts w:ascii="BrowalliaUPC" w:hAnsi="BrowalliaUPC" w:cs="BrowalliaUPC"/>
          <w:b/>
          <w:bCs/>
          <w:sz w:val="32"/>
          <w:szCs w:val="32"/>
        </w:rPr>
      </w:pPr>
      <w:r w:rsidRPr="001F4883">
        <w:rPr>
          <w:rFonts w:ascii="BrowalliaUPC" w:hAnsi="BrowalliaUPC" w:cs="BrowalliaUPC"/>
          <w:b/>
          <w:bCs/>
          <w:sz w:val="32"/>
          <w:szCs w:val="32"/>
          <w:cs/>
        </w:rPr>
        <w:t>มติการประชุมคณะกรรมการบริหารนโยบายพลังงาน</w:t>
      </w:r>
      <w:r>
        <w:rPr>
          <w:rFonts w:ascii="BrowalliaUPC" w:hAnsi="BrowalliaUPC" w:cs="BrowalliaUPC" w:hint="cs"/>
          <w:b/>
          <w:bCs/>
          <w:sz w:val="32"/>
          <w:szCs w:val="32"/>
          <w:cs/>
        </w:rPr>
        <w:t xml:space="preserve"> </w:t>
      </w:r>
    </w:p>
    <w:p w:rsidR="00A036A0" w:rsidRDefault="0079682D" w:rsidP="001F4883">
      <w:pPr>
        <w:spacing w:before="240" w:after="0" w:line="240" w:lineRule="auto"/>
        <w:jc w:val="center"/>
        <w:rPr>
          <w:rFonts w:ascii="BrowalliaUPC" w:hAnsi="BrowalliaUPC" w:cs="BrowalliaUPC"/>
          <w:sz w:val="32"/>
          <w:szCs w:val="32"/>
        </w:rPr>
      </w:pPr>
      <w:r w:rsidRPr="0079682D">
        <w:rPr>
          <w:rFonts w:ascii="BrowalliaUPC" w:hAnsi="BrowalliaUPC" w:cs="BrowalliaUPC"/>
          <w:b/>
          <w:bCs/>
          <w:sz w:val="32"/>
          <w:szCs w:val="32"/>
          <w:cs/>
        </w:rPr>
        <w:t>วันศุกร์ที่ 21 กุมภาพันธ์ พ.ศ. 2563 เวลา 10.00 น.</w:t>
      </w:r>
    </w:p>
    <w:p w:rsidR="0079682D" w:rsidRPr="00F87913" w:rsidRDefault="0079682D" w:rsidP="001F4883">
      <w:pPr>
        <w:spacing w:before="240" w:after="0" w:line="240" w:lineRule="auto"/>
        <w:jc w:val="center"/>
        <w:rPr>
          <w:rFonts w:ascii="BrowalliaUPC" w:hAnsi="BrowalliaUPC" w:cs="BrowalliaUPC"/>
          <w:sz w:val="32"/>
          <w:szCs w:val="32"/>
        </w:rPr>
      </w:pPr>
    </w:p>
    <w:p w:rsidR="00B3248A" w:rsidRPr="00B3248A" w:rsidRDefault="00B3248A" w:rsidP="00B3248A">
      <w:pPr>
        <w:spacing w:before="240" w:after="0" w:line="240" w:lineRule="auto"/>
        <w:jc w:val="thaiDistribute"/>
        <w:rPr>
          <w:rFonts w:ascii="BrowalliaUPC" w:hAnsi="BrowalliaUPC" w:cs="BrowalliaUPC"/>
          <w:b/>
          <w:bCs/>
          <w:sz w:val="32"/>
          <w:szCs w:val="32"/>
        </w:rPr>
      </w:pPr>
      <w:r w:rsidRPr="00B3248A">
        <w:rPr>
          <w:rFonts w:ascii="BrowalliaUPC" w:hAnsi="BrowalliaUPC" w:cs="BrowalliaUPC"/>
          <w:b/>
          <w:bCs/>
          <w:sz w:val="32"/>
          <w:szCs w:val="32"/>
          <w:cs/>
        </w:rPr>
        <w:t xml:space="preserve">เรื่องที่ </w:t>
      </w:r>
      <w:r w:rsidR="007814E9" w:rsidRPr="007814E9">
        <w:rPr>
          <w:rFonts w:ascii="BrowalliaUPC" w:hAnsi="BrowalliaUPC" w:cs="BrowalliaUPC"/>
          <w:b/>
          <w:bCs/>
          <w:sz w:val="32"/>
          <w:szCs w:val="32"/>
          <w:cs/>
        </w:rPr>
        <w:t xml:space="preserve">11. </w:t>
      </w:r>
      <w:bookmarkStart w:id="0" w:name="_GoBack"/>
      <w:r w:rsidR="007814E9" w:rsidRPr="007814E9">
        <w:rPr>
          <w:rFonts w:ascii="BrowalliaUPC" w:hAnsi="BrowalliaUPC" w:cs="BrowalliaUPC"/>
          <w:b/>
          <w:bCs/>
          <w:sz w:val="32"/>
          <w:szCs w:val="32"/>
          <w:cs/>
        </w:rPr>
        <w:t>แนวทางการส่งเสริมการใช้</w:t>
      </w:r>
      <w:proofErr w:type="spellStart"/>
      <w:r w:rsidR="007814E9" w:rsidRPr="007814E9">
        <w:rPr>
          <w:rFonts w:ascii="BrowalliaUPC" w:hAnsi="BrowalliaUPC" w:cs="BrowalliaUPC"/>
          <w:b/>
          <w:bCs/>
          <w:sz w:val="32"/>
          <w:szCs w:val="32"/>
          <w:cs/>
        </w:rPr>
        <w:t>ไบ</w:t>
      </w:r>
      <w:proofErr w:type="spellEnd"/>
      <w:r w:rsidR="007814E9" w:rsidRPr="007814E9">
        <w:rPr>
          <w:rFonts w:ascii="BrowalliaUPC" w:hAnsi="BrowalliaUPC" w:cs="BrowalliaUPC"/>
          <w:b/>
          <w:bCs/>
          <w:sz w:val="32"/>
          <w:szCs w:val="32"/>
          <w:cs/>
        </w:rPr>
        <w:t>โอดีเซล</w:t>
      </w:r>
      <w:bookmarkEnd w:id="0"/>
    </w:p>
    <w:p w:rsidR="00B3248A" w:rsidRPr="00B3248A" w:rsidRDefault="00B3248A" w:rsidP="00B3248A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  <w:u w:val="single"/>
        </w:rPr>
      </w:pPr>
      <w:r w:rsidRPr="00B3248A">
        <w:rPr>
          <w:rFonts w:ascii="BrowalliaUPC" w:hAnsi="BrowalliaUPC" w:cs="BrowalliaUPC"/>
          <w:sz w:val="32"/>
          <w:szCs w:val="32"/>
          <w:u w:val="single"/>
          <w:cs/>
        </w:rPr>
        <w:t>สรุปสาระสำคัญ</w:t>
      </w:r>
    </w:p>
    <w:p w:rsidR="007814E9" w:rsidRPr="007814E9" w:rsidRDefault="007814E9" w:rsidP="007814E9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7814E9">
        <w:rPr>
          <w:rFonts w:ascii="BrowalliaUPC" w:hAnsi="BrowalliaUPC" w:cs="BrowalliaUPC"/>
          <w:sz w:val="32"/>
          <w:szCs w:val="32"/>
          <w:cs/>
        </w:rPr>
        <w:t>1. เมื่อวันที่ 11 กันยายน 2562 คณะกรรมการนโยบายพลังงานแห่งชาติ (</w:t>
      </w:r>
      <w:proofErr w:type="spellStart"/>
      <w:r w:rsidRPr="007814E9">
        <w:rPr>
          <w:rFonts w:ascii="BrowalliaUPC" w:hAnsi="BrowalliaUPC" w:cs="BrowalliaUPC"/>
          <w:sz w:val="32"/>
          <w:szCs w:val="32"/>
          <w:cs/>
        </w:rPr>
        <w:t>กพช</w:t>
      </w:r>
      <w:proofErr w:type="spellEnd"/>
      <w:r w:rsidRPr="007814E9">
        <w:rPr>
          <w:rFonts w:ascii="BrowalliaUPC" w:hAnsi="BrowalliaUPC" w:cs="BrowalliaUPC"/>
          <w:sz w:val="32"/>
          <w:szCs w:val="32"/>
          <w:cs/>
        </w:rPr>
        <w:t>.) มีมติเห็นชอบแนวทางส่งเสริมการใช้</w:t>
      </w:r>
      <w:proofErr w:type="spellStart"/>
      <w:r w:rsidRPr="007814E9">
        <w:rPr>
          <w:rFonts w:ascii="BrowalliaUPC" w:hAnsi="BrowalliaUPC" w:cs="BrowalliaUPC"/>
          <w:sz w:val="32"/>
          <w:szCs w:val="32"/>
          <w:cs/>
        </w:rPr>
        <w:t>ไบ</w:t>
      </w:r>
      <w:proofErr w:type="spellEnd"/>
      <w:r w:rsidRPr="007814E9">
        <w:rPr>
          <w:rFonts w:ascii="BrowalliaUPC" w:hAnsi="BrowalliaUPC" w:cs="BrowalliaUPC"/>
          <w:sz w:val="32"/>
          <w:szCs w:val="32"/>
          <w:cs/>
        </w:rPr>
        <w:t>โอดีเซล ดังนี้ (1) เห็นชอบการขยายส่วนต่างราคาขายปลีกน้ำมันดีเซลหมุนเร็ว บี10 ให้ต่ำกว่าน้ำมันดีเซลหมุนเร็ว บี7 ที่ 2 บาทต่อลิตร และลดส่วนต่างราคาขายปลีกน้ำมันดีเซลหมุนเร็ว บี20 ให้ต่ำกว่าน้ำมันดีเซลหมุนเร็ว บี7 ที่ 3 บาทต่อลิตร โดยให้เริ่มดำเนินการได้ตั้งแต่วันที่ 1 ตุลาคม 2562 เป็นต้นไป (2) เห็นชอบการบังคับใช้น้ำมันดีเซลหมุนเร็ว บี10 เป็นน้ำมันดีเซลหมุนเร็วเกรดพื้นฐาน ตั้งแต่วันที่ 1 มกราคม 2563 โดยให้น้ำมันดีเซลหมุนเร็ว บี7 และน้ำมันดีเซลหมุนเร็ว บี20 เป็นทางเลือก ต่อมาเมื่อวันที่ 20 เมษายน 2561 คณะกรรมการบริหารนโยบายพลังงาน (กบง.) มีมติเห็นชอบค่าการตลาดน้ำมันเชื้อเพลิงที่เหมาะสมเฉลี่ยที่ 1.85 บาทต่อลิตร</w:t>
      </w:r>
    </w:p>
    <w:p w:rsidR="007814E9" w:rsidRPr="007814E9" w:rsidRDefault="007814E9" w:rsidP="007814E9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7814E9" w:rsidRPr="007814E9" w:rsidRDefault="007814E9" w:rsidP="007814E9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7814E9">
        <w:rPr>
          <w:rFonts w:ascii="BrowalliaUPC" w:hAnsi="BrowalliaUPC" w:cs="BrowalliaUPC"/>
          <w:sz w:val="32"/>
          <w:szCs w:val="32"/>
          <w:cs/>
        </w:rPr>
        <w:t xml:space="preserve">     2. เมื่อวันที่ 30 กันยายน 2562 คณะกรรมการบริหารกองทุนน้ำมันเชื้อเพลิง (กบน.) ได้ออกประกาศปรับอัตราเงินกองทุนน้ำมันฯ ตามมติ </w:t>
      </w:r>
      <w:proofErr w:type="spellStart"/>
      <w:r w:rsidRPr="007814E9">
        <w:rPr>
          <w:rFonts w:ascii="BrowalliaUPC" w:hAnsi="BrowalliaUPC" w:cs="BrowalliaUPC"/>
          <w:sz w:val="32"/>
          <w:szCs w:val="32"/>
          <w:cs/>
        </w:rPr>
        <w:t>กพช</w:t>
      </w:r>
      <w:proofErr w:type="spellEnd"/>
      <w:r w:rsidRPr="007814E9">
        <w:rPr>
          <w:rFonts w:ascii="BrowalliaUPC" w:hAnsi="BrowalliaUPC" w:cs="BrowalliaUPC"/>
          <w:sz w:val="32"/>
          <w:szCs w:val="32"/>
          <w:cs/>
        </w:rPr>
        <w:t>. มีผลให้ส่วนต่างราคาขายปลีกน้ำมันดีเซลหมุนเร็ว บี10 ต่ำกว่าน้ำมันดีเซลหมุนเร็ว บี7 ที่ 2 บาทต่อลิตร และส่วนต่างราคาขายปลีกน้ำมันดีเซลหมุนเร็ว บี20 ต่ำกว่าน้ำมันดีเซลหมุนเร็ว บี7 ที่ 3 บาทต่อลิตร ตั้งแต่วันที่ 1 ตุลาคม 2562 และกรมธุรกิจพลังงาน (</w:t>
      </w:r>
      <w:proofErr w:type="spellStart"/>
      <w:r w:rsidRPr="007814E9">
        <w:rPr>
          <w:rFonts w:ascii="BrowalliaUPC" w:hAnsi="BrowalliaUPC" w:cs="BrowalliaUPC"/>
          <w:sz w:val="32"/>
          <w:szCs w:val="32"/>
          <w:cs/>
        </w:rPr>
        <w:t>ธพ</w:t>
      </w:r>
      <w:proofErr w:type="spellEnd"/>
      <w:r w:rsidRPr="007814E9">
        <w:rPr>
          <w:rFonts w:ascii="BrowalliaUPC" w:hAnsi="BrowalliaUPC" w:cs="BrowalliaUPC"/>
          <w:sz w:val="32"/>
          <w:szCs w:val="32"/>
          <w:cs/>
        </w:rPr>
        <w:t>.) ได้กำหนดแนวทางส่งเสริมการใช้</w:t>
      </w:r>
      <w:proofErr w:type="spellStart"/>
      <w:r w:rsidRPr="007814E9">
        <w:rPr>
          <w:rFonts w:ascii="BrowalliaUPC" w:hAnsi="BrowalliaUPC" w:cs="BrowalliaUPC"/>
          <w:sz w:val="32"/>
          <w:szCs w:val="32"/>
          <w:cs/>
        </w:rPr>
        <w:t>ไบ</w:t>
      </w:r>
      <w:proofErr w:type="spellEnd"/>
      <w:r w:rsidRPr="007814E9">
        <w:rPr>
          <w:rFonts w:ascii="BrowalliaUPC" w:hAnsi="BrowalliaUPC" w:cs="BrowalliaUPC"/>
          <w:sz w:val="32"/>
          <w:szCs w:val="32"/>
          <w:cs/>
        </w:rPr>
        <w:t>โอดีเซล ดังนี้ (1) 1 ตุลาคม 2562 ขอความร่วมผู้มือค้าน้ำมันให้เพิ่มปริมาณการจำหน่ายน้ำมันดีเซลหมุนเร็วบี10 ในสถานีบริการ (2) 18 ตุลาคม 2562 ประกาศกำหนดลักษณะและคุณภาพ</w:t>
      </w:r>
      <w:proofErr w:type="spellStart"/>
      <w:r w:rsidRPr="007814E9">
        <w:rPr>
          <w:rFonts w:ascii="BrowalliaUPC" w:hAnsi="BrowalliaUPC" w:cs="BrowalliaUPC"/>
          <w:sz w:val="32"/>
          <w:szCs w:val="32"/>
          <w:cs/>
        </w:rPr>
        <w:t>ไบ</w:t>
      </w:r>
      <w:proofErr w:type="spellEnd"/>
      <w:r w:rsidRPr="007814E9">
        <w:rPr>
          <w:rFonts w:ascii="BrowalliaUPC" w:hAnsi="BrowalliaUPC" w:cs="BrowalliaUPC"/>
          <w:sz w:val="32"/>
          <w:szCs w:val="32"/>
          <w:cs/>
        </w:rPr>
        <w:t>โอดีเซลเหลือชนิดเดียว (3) 1 มกราคม 2563 ขอความร่วมมือให้ทุกคลังของผู้ค้าน้ำมันมีการผลิตน้ำมันดีเซลหมุนเร็ว บี10 และ (4) 1 มีนาคม 2563 ขอความร่วมมือให้น้ำมันดีเซลหมุนเร็ว บี10 มีจำหน่ายในสถานีบริการทุกสถานี</w:t>
      </w:r>
    </w:p>
    <w:p w:rsidR="007814E9" w:rsidRPr="007814E9" w:rsidRDefault="007814E9" w:rsidP="007814E9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7814E9" w:rsidRPr="007814E9" w:rsidRDefault="007814E9" w:rsidP="007814E9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7814E9">
        <w:rPr>
          <w:rFonts w:ascii="BrowalliaUPC" w:hAnsi="BrowalliaUPC" w:cs="BrowalliaUPC"/>
          <w:sz w:val="32"/>
          <w:szCs w:val="32"/>
          <w:cs/>
        </w:rPr>
        <w:t xml:space="preserve">     3. ปัญหาในการดำเนินงาน ได้แก่ (1) ส่วนต่างราคาขายปลีกน้ำมันกลุ่มดีเซลหมุนเร็วยังไม่จูงใจให้ผู้บริโภคเปลี่ยนมาใช้น้ำมันดีเซลหมุนเร็ว บี10 ส่งผลให้ปริมาณการใช้น้ำมันกลุ่มดีเซลหมุนเร็วและ</w:t>
      </w:r>
      <w:proofErr w:type="spellStart"/>
      <w:r w:rsidRPr="007814E9">
        <w:rPr>
          <w:rFonts w:ascii="BrowalliaUPC" w:hAnsi="BrowalliaUPC" w:cs="BrowalliaUPC"/>
          <w:sz w:val="32"/>
          <w:szCs w:val="32"/>
          <w:cs/>
        </w:rPr>
        <w:t>ไบ</w:t>
      </w:r>
      <w:proofErr w:type="spellEnd"/>
      <w:r w:rsidRPr="007814E9">
        <w:rPr>
          <w:rFonts w:ascii="BrowalliaUPC" w:hAnsi="BrowalliaUPC" w:cs="BrowalliaUPC"/>
          <w:sz w:val="32"/>
          <w:szCs w:val="32"/>
          <w:cs/>
        </w:rPr>
        <w:t xml:space="preserve">โอดีเซล ยังไม่เป็นไปตามแผนที่กำหนด โดย ณ วันที่ 16 กุมภาพันธ์ 2563 มีปริมาณการใช้ ดังนี้ (1) น้ำมันดีเซลหมุนเร็ว บี7 อยู่ที่ประมาณ 57 ล้านลิตรต่อวัน สูงกว่าแผนที่กำหนดไว้ที่ 5 ล้านลิตรต่อวัน </w:t>
      </w:r>
      <w:r w:rsidRPr="007814E9">
        <w:rPr>
          <w:rFonts w:ascii="BrowalliaUPC" w:hAnsi="BrowalliaUPC" w:cs="BrowalliaUPC"/>
          <w:sz w:val="32"/>
          <w:szCs w:val="32"/>
          <w:cs/>
        </w:rPr>
        <w:lastRenderedPageBreak/>
        <w:t xml:space="preserve">คิดเป็นร้อยละ 82 ของการใช้น้ำมันดีเซลทั้งหมด (2) น้ำมันดีเซลหมุนเร็ว บี10 การใช้มีแนวโน้มเพิ่มสูงขึ้น แต่ยังต่ำกว่าแผนที่กำหนดไว้มาก โดยปัจจุบันอยู่ที่ 4.7 ล้านลิตรต่อวัน ต่ำกว่าแผนที่กำหนดไว้ที่ 57 ล้านลิตรต่อวัน (3) น้ำมันดีเซลหมุนเร็ว บี20 อยู่ที่ 7.2 ล้านลิตรต่อวัน สูงกว่าแผนที่กำหนดไว้ที่ไม่เกิน 5 ล้านลิตรต่อวัน (4) </w:t>
      </w:r>
      <w:proofErr w:type="spellStart"/>
      <w:r w:rsidRPr="007814E9">
        <w:rPr>
          <w:rFonts w:ascii="BrowalliaUPC" w:hAnsi="BrowalliaUPC" w:cs="BrowalliaUPC"/>
          <w:sz w:val="32"/>
          <w:szCs w:val="32"/>
          <w:cs/>
        </w:rPr>
        <w:t>ไบ</w:t>
      </w:r>
      <w:proofErr w:type="spellEnd"/>
      <w:r w:rsidRPr="007814E9">
        <w:rPr>
          <w:rFonts w:ascii="BrowalliaUPC" w:hAnsi="BrowalliaUPC" w:cs="BrowalliaUPC"/>
          <w:sz w:val="32"/>
          <w:szCs w:val="32"/>
          <w:cs/>
        </w:rPr>
        <w:t xml:space="preserve">โอดีเซล (บี 100) อยู่ที่ 5.9 ล้านลิตรต่อวัน กว่าแผนที่กำหนดไว้ที่ 7.1 ล้านลิตรต่อวัน (2) ปัจจุบัน </w:t>
      </w:r>
      <w:proofErr w:type="spellStart"/>
      <w:r w:rsidRPr="007814E9">
        <w:rPr>
          <w:rFonts w:ascii="BrowalliaUPC" w:hAnsi="BrowalliaUPC" w:cs="BrowalliaUPC"/>
          <w:sz w:val="32"/>
          <w:szCs w:val="32"/>
          <w:cs/>
        </w:rPr>
        <w:t>ธพ</w:t>
      </w:r>
      <w:proofErr w:type="spellEnd"/>
      <w:r w:rsidRPr="007814E9">
        <w:rPr>
          <w:rFonts w:ascii="BrowalliaUPC" w:hAnsi="BrowalliaUPC" w:cs="BrowalliaUPC"/>
          <w:sz w:val="32"/>
          <w:szCs w:val="32"/>
          <w:cs/>
        </w:rPr>
        <w:t>. ไม่มีหลักเกณฑ์ที่เหมาะสมในการติดตามค่าการตลาดน้ำมันกลุ่มดีเซลหมุนเร็วรายผลิตภัณฑ์ เพื่อติดตามราคาขายปลีกให้เหมาะสม และค่าการตลาดน้ำมันดีเซลหมุนเร็ว บี10 และน้ำมันดีเซลหมุนเร็ว บี7 ปัจจุบันอยู่ในระดับใกล้เคียงกัน ทำให้ผู้ประกอบการไม่มีแรงจูงใจในการจำหน่ายน้ำมันดีเซลหมุนเร็ว บี10 ส่งผลให้ปริมาณการใช้น้ำมันดีเซลหมุนเร็ว บี10 ไม่เป็นไปตามแผนที่กำหนด</w:t>
      </w:r>
    </w:p>
    <w:p w:rsidR="007814E9" w:rsidRPr="007814E9" w:rsidRDefault="007814E9" w:rsidP="007814E9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7814E9" w:rsidRPr="007814E9" w:rsidRDefault="007814E9" w:rsidP="007814E9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7814E9">
        <w:rPr>
          <w:rFonts w:ascii="BrowalliaUPC" w:hAnsi="BrowalliaUPC" w:cs="BrowalliaUPC"/>
          <w:sz w:val="32"/>
          <w:szCs w:val="32"/>
          <w:cs/>
        </w:rPr>
        <w:t xml:space="preserve">     4. ข้อเสนอฝ่ายเลขานุการฯ เห็นควรส่งเสริมให้มีปริมาณการใช้น้ำมันดีเซลหมุนเร็ว บี10 เพิ่มขึ้น โดยปรับส่วนต่างราคาขายปลีก ดังนี้ (1) ขยายส่วนต่างราคาขายปลีกน้ำมันดีเซลหมุนเร็ว บี10 ให้ต่ำกว่าน้ำมันดีเซลหมุนเร็ว บี7 เพิ่มขึ้นจากปัจจุบันที่ 2 บาทต่อลิตร เป็น 3 บาทต่อลิตร และลดส่วนต่างราคาขายปลีกน้ำมันดีเซลหมุนเร็ว บี20 ให้ต่ำกว่าน้ำมันดีเซลหมุนเร็วบี10 เพิ่มขึ้นจากปัจจุบันที่ 1 บาทต่อลิตร เป็น 0.50 บาทต่อลิตร (2) ปรับปรุงค่าการตลาดที่เหมาะสมของน้ำมันกลุ่มดีเซลหมุนเร็วรายผลิตภัณฑ์ โดยกำหนดให้ค่าการตลาดน้ำมันดีเซลหมุนเร็ว บี10 สูงกว่าค่าการตลาดน้ำมันดีเซลหมุนเร็ว บี7 และ บี20 เพื่อสร้างแรงจูงใจให้ผู้ประกอบการจำหน่ายน้ำมันดีเซลหมุนเร็ว บี10 โดยยังคงค่าการตลาดเฉลี่ยของทุกผลิตภัณฑ์อยู่ที่ระดับ 1.85 บาทต่อลิตร ตามมติ กบง. วันที่ 20 เมษายน 2561 ดังนี้ ค่าการตลาดน้ำมันดีเซลหมุนเร็ว บี7 1.50 บาทต่อลิตร ค่าการตลาดน้ำมันดีเซลหมุนเร็ว บี10 1.85 บาทต่อลิตร และค่าการตลาดน้ำมันดีเซลหมุนเร็ว บี20 1.55 บาทต่อลิตร</w:t>
      </w:r>
    </w:p>
    <w:p w:rsidR="007814E9" w:rsidRPr="007814E9" w:rsidRDefault="007814E9" w:rsidP="007814E9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7814E9" w:rsidRPr="007814E9" w:rsidRDefault="007814E9" w:rsidP="007814E9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  <w:u w:val="single"/>
        </w:rPr>
      </w:pPr>
      <w:r w:rsidRPr="007814E9">
        <w:rPr>
          <w:rFonts w:ascii="BrowalliaUPC" w:hAnsi="BrowalliaUPC" w:cs="BrowalliaUPC"/>
          <w:sz w:val="32"/>
          <w:szCs w:val="32"/>
          <w:u w:val="single"/>
          <w:cs/>
        </w:rPr>
        <w:t>มติของที่ประชุม</w:t>
      </w:r>
    </w:p>
    <w:p w:rsidR="007814E9" w:rsidRPr="007814E9" w:rsidRDefault="007814E9" w:rsidP="007814E9">
      <w:pPr>
        <w:pStyle w:val="ListParagraph"/>
        <w:numPr>
          <w:ilvl w:val="0"/>
          <w:numId w:val="1"/>
        </w:num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7814E9">
        <w:rPr>
          <w:rFonts w:ascii="BrowalliaUPC" w:hAnsi="BrowalliaUPC" w:cs="BrowalliaUPC"/>
          <w:sz w:val="32"/>
          <w:szCs w:val="32"/>
          <w:cs/>
        </w:rPr>
        <w:t>เห็นชอบขยายส่วนต่างราคาขายปลีกน้ำมันดีเซลหมุนเร็ว บี10 ให้ต่ำกว่าน้ำมันดีเซลหมุนเร็ว บี7 ที่ 3 บาทต่อลิตร และลดส่วนต่างราคาขายปลีกน้ำมันดีเซลหมุนเร็ว บี20 ให้ต่ำกว่าน้ำมันดีเซลหมุนเร็ว บี10 ที่ 0.50 บาทต่อลิตร</w:t>
      </w:r>
    </w:p>
    <w:p w:rsidR="007814E9" w:rsidRDefault="007814E9" w:rsidP="007814E9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7814E9" w:rsidRDefault="007814E9" w:rsidP="007814E9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7814E9" w:rsidRDefault="007814E9" w:rsidP="007814E9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7814E9" w:rsidRPr="007814E9" w:rsidRDefault="007814E9" w:rsidP="007814E9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7814E9" w:rsidRPr="007814E9" w:rsidRDefault="007814E9" w:rsidP="007814E9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7814E9">
        <w:rPr>
          <w:rFonts w:ascii="BrowalliaUPC" w:hAnsi="BrowalliaUPC" w:cs="BrowalliaUPC"/>
          <w:sz w:val="32"/>
          <w:szCs w:val="32"/>
          <w:cs/>
        </w:rPr>
        <w:lastRenderedPageBreak/>
        <w:t xml:space="preserve">     2. เห็นชอบค่าการตลาดน้ำมันเชื้อเพลิงที่เหมาะสม ดังนี้</w:t>
      </w:r>
    </w:p>
    <w:p w:rsidR="007814E9" w:rsidRPr="007814E9" w:rsidRDefault="007814E9" w:rsidP="007814E9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>
        <w:rPr>
          <w:noProof/>
        </w:rPr>
        <w:drawing>
          <wp:inline distT="0" distB="0" distL="0" distR="0" wp14:anchorId="259CD446" wp14:editId="64D7A69C">
            <wp:extent cx="5276850" cy="25146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6850" cy="2514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42C99" w:rsidRPr="00BF6BE2" w:rsidRDefault="007814E9" w:rsidP="007814E9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  <w:u w:val="single"/>
        </w:rPr>
      </w:pPr>
      <w:r w:rsidRPr="007814E9">
        <w:rPr>
          <w:rFonts w:ascii="BrowalliaUPC" w:hAnsi="BrowalliaUPC" w:cs="BrowalliaUPC"/>
          <w:sz w:val="32"/>
          <w:szCs w:val="32"/>
          <w:cs/>
        </w:rPr>
        <w:t xml:space="preserve">     3. เห็นชอบให้คณะกรรมการบริหารกองทุนน้ำมันเชื้อเพลิง (กบน.) พิจารณาปรับอัตราเงินกองทุนน้ำมันเชื้อเพลิง ให้สอดคล้องกับหลักเกณฑ์ข้อ 1 และ 2 โดยให้มีผลบังคับใช้ตั้งแต่วันที่ 1 มีนาคม 2563</w:t>
      </w:r>
    </w:p>
    <w:sectPr w:rsidR="00842C99" w:rsidRPr="00BF6BE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9005956"/>
    <w:multiLevelType w:val="hybridMultilevel"/>
    <w:tmpl w:val="92BE1D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01EF"/>
    <w:rsid w:val="0007438B"/>
    <w:rsid w:val="000818F6"/>
    <w:rsid w:val="000B7062"/>
    <w:rsid w:val="000D17E5"/>
    <w:rsid w:val="001353EF"/>
    <w:rsid w:val="00186210"/>
    <w:rsid w:val="00190A93"/>
    <w:rsid w:val="001E21DF"/>
    <w:rsid w:val="001E5891"/>
    <w:rsid w:val="001F4883"/>
    <w:rsid w:val="002B01EF"/>
    <w:rsid w:val="002C2D79"/>
    <w:rsid w:val="002C32C2"/>
    <w:rsid w:val="003155E8"/>
    <w:rsid w:val="0033392F"/>
    <w:rsid w:val="003378F6"/>
    <w:rsid w:val="003C05DE"/>
    <w:rsid w:val="003C68AD"/>
    <w:rsid w:val="0041711A"/>
    <w:rsid w:val="00473140"/>
    <w:rsid w:val="004F0454"/>
    <w:rsid w:val="00510572"/>
    <w:rsid w:val="005274E8"/>
    <w:rsid w:val="005B20DB"/>
    <w:rsid w:val="005B2795"/>
    <w:rsid w:val="005F0225"/>
    <w:rsid w:val="00601CDF"/>
    <w:rsid w:val="006829A1"/>
    <w:rsid w:val="0068355E"/>
    <w:rsid w:val="006A53D4"/>
    <w:rsid w:val="007814E9"/>
    <w:rsid w:val="0079682D"/>
    <w:rsid w:val="007D05B4"/>
    <w:rsid w:val="007D1741"/>
    <w:rsid w:val="007E233A"/>
    <w:rsid w:val="008202F0"/>
    <w:rsid w:val="00842C99"/>
    <w:rsid w:val="00845AA0"/>
    <w:rsid w:val="00882D2F"/>
    <w:rsid w:val="0092000D"/>
    <w:rsid w:val="00974AA2"/>
    <w:rsid w:val="009C531E"/>
    <w:rsid w:val="00A036A0"/>
    <w:rsid w:val="00A0386A"/>
    <w:rsid w:val="00A14466"/>
    <w:rsid w:val="00AB00BD"/>
    <w:rsid w:val="00AC25CE"/>
    <w:rsid w:val="00B07511"/>
    <w:rsid w:val="00B320DE"/>
    <w:rsid w:val="00B3248A"/>
    <w:rsid w:val="00B37711"/>
    <w:rsid w:val="00BA4740"/>
    <w:rsid w:val="00BC4838"/>
    <w:rsid w:val="00BD2705"/>
    <w:rsid w:val="00BF6BE2"/>
    <w:rsid w:val="00C150FC"/>
    <w:rsid w:val="00C16C7B"/>
    <w:rsid w:val="00C77F61"/>
    <w:rsid w:val="00C90EFA"/>
    <w:rsid w:val="00CA7F17"/>
    <w:rsid w:val="00CB0846"/>
    <w:rsid w:val="00CC161E"/>
    <w:rsid w:val="00CC2513"/>
    <w:rsid w:val="00CE560F"/>
    <w:rsid w:val="00D01F59"/>
    <w:rsid w:val="00D127B7"/>
    <w:rsid w:val="00D54881"/>
    <w:rsid w:val="00D845E3"/>
    <w:rsid w:val="00D85602"/>
    <w:rsid w:val="00D90A89"/>
    <w:rsid w:val="00DE4E81"/>
    <w:rsid w:val="00DF46A2"/>
    <w:rsid w:val="00E03295"/>
    <w:rsid w:val="00E20782"/>
    <w:rsid w:val="00E2462F"/>
    <w:rsid w:val="00E36A55"/>
    <w:rsid w:val="00EA1B9A"/>
    <w:rsid w:val="00EB47BD"/>
    <w:rsid w:val="00ED18F5"/>
    <w:rsid w:val="00EE5E1E"/>
    <w:rsid w:val="00EF6C6F"/>
    <w:rsid w:val="00F01557"/>
    <w:rsid w:val="00F1660A"/>
    <w:rsid w:val="00F3412F"/>
    <w:rsid w:val="00F6036F"/>
    <w:rsid w:val="00F61112"/>
    <w:rsid w:val="00F66F87"/>
    <w:rsid w:val="00F87913"/>
    <w:rsid w:val="00FA5EA4"/>
    <w:rsid w:val="00FB21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83A580"/>
  <w15:chartTrackingRefBased/>
  <w15:docId w15:val="{449CF6D0-136E-4BD5-AAF0-2341B2C206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5F0225"/>
    <w:pPr>
      <w:spacing w:after="0" w:line="240" w:lineRule="auto"/>
    </w:pPr>
    <w:rPr>
      <w:rFonts w:ascii="Angsana New" w:eastAsia="Times New Roman" w:hAnsi="Angsana New" w:cs="Angsana New"/>
      <w:sz w:val="28"/>
    </w:rPr>
  </w:style>
  <w:style w:type="paragraph" w:styleId="ListParagraph">
    <w:name w:val="List Paragraph"/>
    <w:basedOn w:val="Normal"/>
    <w:uiPriority w:val="34"/>
    <w:qFormat/>
    <w:rsid w:val="00DF46A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0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1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6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3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7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757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929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6485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9148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01878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87830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01780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72129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69599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70297521">
                                              <w:marLeft w:val="0"/>
                                              <w:marRight w:val="0"/>
                                              <w:marTop w:val="0"/>
                                              <w:marBottom w:val="3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dotted" w:sz="6" w:space="18" w:color="CCCCCC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324214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1812931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101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63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2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1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9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8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1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7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8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9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8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2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67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5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8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1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8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7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3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3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6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12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2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7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1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7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64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75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46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12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7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6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67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8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4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9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53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5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25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02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9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0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5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9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9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5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34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4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14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1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0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4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5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0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5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2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0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7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8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8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15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3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8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4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60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1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7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1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2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3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4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3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4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2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8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1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7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628</Words>
  <Characters>3580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KANUANGSOOK SUWARN</dc:creator>
  <cp:keywords/>
  <dc:description/>
  <cp:lastModifiedBy>NONTIVAT INKLAB</cp:lastModifiedBy>
  <cp:revision>158</cp:revision>
  <dcterms:created xsi:type="dcterms:W3CDTF">2018-03-30T07:36:00Z</dcterms:created>
  <dcterms:modified xsi:type="dcterms:W3CDTF">2022-09-26T07:40:00Z</dcterms:modified>
</cp:coreProperties>
</file>